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4F" w:rsidRPr="0066504F" w:rsidRDefault="0066504F" w:rsidP="0066504F">
      <w:pPr>
        <w:pStyle w:val="Headerorfooter"/>
        <w:shd w:val="clear" w:color="auto" w:fill="auto"/>
        <w:spacing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 w:rsidRPr="0066504F">
        <w:rPr>
          <w:sz w:val="22"/>
          <w:szCs w:val="22"/>
        </w:rPr>
        <w:t xml:space="preserve">Приложение № </w:t>
      </w:r>
      <w:r w:rsidR="00FB1B43">
        <w:rPr>
          <w:sz w:val="22"/>
          <w:szCs w:val="22"/>
        </w:rPr>
        <w:t>5</w:t>
      </w:r>
    </w:p>
    <w:p w:rsidR="0066504F" w:rsidRPr="0066504F" w:rsidRDefault="0066504F" w:rsidP="0066504F">
      <w:pPr>
        <w:pStyle w:val="Headerorfooter"/>
        <w:shd w:val="clear" w:color="auto" w:fill="auto"/>
        <w:spacing w:line="240" w:lineRule="auto"/>
        <w:rPr>
          <w:sz w:val="22"/>
          <w:szCs w:val="22"/>
        </w:rPr>
      </w:pPr>
      <w:r w:rsidRPr="0066504F">
        <w:rPr>
          <w:sz w:val="22"/>
          <w:szCs w:val="22"/>
        </w:rPr>
        <w:t>к договору поставки № ______</w:t>
      </w:r>
    </w:p>
    <w:p w:rsidR="0066504F" w:rsidRPr="0066504F" w:rsidRDefault="0066504F" w:rsidP="0066504F">
      <w:pPr>
        <w:pStyle w:val="Headerorfooter"/>
        <w:shd w:val="clear" w:color="auto" w:fill="auto"/>
        <w:spacing w:line="240" w:lineRule="auto"/>
        <w:rPr>
          <w:sz w:val="22"/>
          <w:szCs w:val="22"/>
        </w:rPr>
      </w:pPr>
      <w:r w:rsidRPr="0066504F">
        <w:rPr>
          <w:sz w:val="22"/>
          <w:szCs w:val="22"/>
        </w:rPr>
        <w:t>от «___» ____________ 201__ г</w:t>
      </w:r>
    </w:p>
    <w:p w:rsidR="0066504F" w:rsidRP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66504F" w:rsidRPr="0066504F" w:rsidRDefault="00FB1B43" w:rsidP="0066504F">
      <w:pPr>
        <w:widowControl w:val="0"/>
        <w:spacing w:after="212"/>
        <w:ind w:lef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Расчет стоимости чистых активов </w:t>
      </w:r>
      <w:r w:rsidRPr="00FB1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на </w:t>
      </w:r>
      <w:r w:rsidR="00556BD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31 марта </w:t>
      </w:r>
      <w:r w:rsidRPr="00FB1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</w:t>
      </w:r>
      <w:r w:rsidR="00556BD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14 </w:t>
      </w:r>
      <w:r w:rsidRPr="00FB1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года в тыс. руб.</w:t>
      </w:r>
      <w:r w:rsidR="00556BD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*</w:t>
      </w:r>
    </w:p>
    <w:tbl>
      <w:tblPr>
        <w:tblW w:w="4985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4990"/>
        <w:gridCol w:w="1140"/>
        <w:gridCol w:w="1699"/>
        <w:gridCol w:w="1558"/>
      </w:tblGrid>
      <w:tr w:rsidR="00FB1B43" w:rsidRPr="00FB1B43" w:rsidTr="00FB1B43">
        <w:trPr>
          <w:trHeight w:val="317"/>
          <w:tblCellSpacing w:w="0" w:type="dxa"/>
        </w:trPr>
        <w:tc>
          <w:tcPr>
            <w:tcW w:w="265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60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556B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На </w:t>
            </w:r>
            <w:r w:rsidR="00556BD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01.01.2014 года</w:t>
            </w:r>
          </w:p>
        </w:tc>
        <w:tc>
          <w:tcPr>
            <w:tcW w:w="9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556B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На </w:t>
            </w:r>
            <w:r w:rsidR="00556BD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31.03.2014 года</w:t>
            </w:r>
          </w:p>
        </w:tc>
        <w:tc>
          <w:tcPr>
            <w:tcW w:w="83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абсол</w:t>
            </w:r>
            <w:proofErr w:type="spellEnd"/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</w:tc>
      </w:tr>
      <w:tr w:rsidR="00FB1B43" w:rsidRPr="00FB1B43" w:rsidTr="00FB1B43">
        <w:trPr>
          <w:trHeight w:val="517"/>
          <w:tblCellSpacing w:w="0" w:type="dxa"/>
        </w:trPr>
        <w:tc>
          <w:tcPr>
            <w:tcW w:w="265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1B43" w:rsidRPr="00FB1B43" w:rsidRDefault="00FB1B43" w:rsidP="00EF1F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1B43" w:rsidRPr="00FB1B43" w:rsidRDefault="00FB1B43" w:rsidP="00EF1F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1B43" w:rsidRPr="00FB1B43" w:rsidRDefault="00FB1B43" w:rsidP="00EF1F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1B43" w:rsidRPr="00FB1B43" w:rsidRDefault="00FB1B43" w:rsidP="00EF1F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Активы, принимаемые в расчет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20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Нематериальные активы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2.Результаты исследований и разработок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Основные средства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Доходные вложения в материальные ценности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18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Финансовые вложения (за иск</w:t>
            </w:r>
            <w:proofErr w:type="gram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актических затрат по выкупу собственных акций у акционеров)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6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6.Отложенные налоговые активы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6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Прочие </w:t>
            </w:r>
            <w:proofErr w:type="spell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Запасы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67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налог на добавленную стоимость по приобретенным ценностям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10.Дебиторская задолженность (за </w:t>
            </w:r>
            <w:proofErr w:type="spell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</w:t>
            </w:r>
            <w:proofErr w:type="spell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задолженности учредителей по взносам в УК)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Денежные средства и денежные эквиваленты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Прочие оборотные активы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Итого — активы (сумма строк 1 – 12)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Пассивы, принимаемые в расчет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Долгосрочные обязательства по займам и кредитам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292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15. Прочие долгосрочные обязательства (в </w:t>
            </w:r>
            <w:proofErr w:type="spell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отложенные налоговые обязательства и оценочные обязательства)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292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Краткосрочные обязательства по займам и кредитам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427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 Кредиторская задолженность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0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 Краткосрочные оценочные обязательства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 Прочие краткосрочные обязательства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 Итого — пассивы (сумма строк 13-18)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20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 Чистые активы (строки 14 – 20)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 Нераспределенная прибыль (непокрытый убыток)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</w:tbl>
    <w:p w:rsidR="00AF4843" w:rsidRDefault="00556BD2" w:rsidP="00556BD2">
      <w:pPr>
        <w:pStyle w:val="aa"/>
        <w:widowControl w:val="0"/>
        <w:spacing w:after="0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BD2">
        <w:rPr>
          <w:rFonts w:ascii="Times New Roman" w:hAnsi="Times New Roman" w:cs="Times New Roman"/>
          <w:b/>
          <w:sz w:val="24"/>
          <w:szCs w:val="24"/>
        </w:rPr>
        <w:t>*п.4,ст.13, ФЗ-402 «О бухгалтерском учете»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56BD2" w:rsidRPr="00556BD2" w:rsidRDefault="00556BD2" w:rsidP="00556BD2">
      <w:pPr>
        <w:pStyle w:val="aa"/>
        <w:widowControl w:val="0"/>
        <w:spacing w:after="0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04F" w:rsidRPr="0066504F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Подписи сторон: </w:t>
      </w:r>
    </w:p>
    <w:p w:rsidR="0066504F" w:rsidRPr="0066504F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tabs>
                <w:tab w:val="left" w:pos="536"/>
                <w:tab w:val="center" w:pos="2364"/>
              </w:tabs>
              <w:spacing w:after="0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tabs>
                <w:tab w:val="left" w:pos="1222"/>
                <w:tab w:val="center" w:pos="2364"/>
              </w:tabs>
              <w:spacing w:after="0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6504F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6504F" w:rsidRDefault="0066504F" w:rsidP="0066504F">
            <w:pPr>
              <w:spacing w:after="0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66504F" w:rsidRPr="0066504F" w:rsidRDefault="0066504F" w:rsidP="0066504F">
            <w:pPr>
              <w:spacing w:after="0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636A98" w:rsidRDefault="00636A98"/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Pr="002B30F2" w:rsidRDefault="005E0DBD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Эксплуатирующая организация</w:t>
      </w:r>
    </w:p>
    <w:p w:rsidR="0066504F" w:rsidRPr="002B30F2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2B30F2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2B30F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66504F" w:rsidRPr="002B30F2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6504F" w:rsidRDefault="0066504F"/>
    <w:sectPr w:rsidR="0066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A2B7A"/>
    <w:multiLevelType w:val="hybridMultilevel"/>
    <w:tmpl w:val="FFF85A3E"/>
    <w:lvl w:ilvl="0" w:tplc="9F44797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A2139B"/>
    <w:multiLevelType w:val="hybridMultilevel"/>
    <w:tmpl w:val="EB802AEC"/>
    <w:lvl w:ilvl="0" w:tplc="50F8A3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66639E"/>
    <w:multiLevelType w:val="multilevel"/>
    <w:tmpl w:val="FEBE42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04F"/>
    <w:rsid w:val="00294AB4"/>
    <w:rsid w:val="003A7945"/>
    <w:rsid w:val="00556BD2"/>
    <w:rsid w:val="005E0DBD"/>
    <w:rsid w:val="00636A98"/>
    <w:rsid w:val="0066504F"/>
    <w:rsid w:val="007E40DD"/>
    <w:rsid w:val="007E5A99"/>
    <w:rsid w:val="009944AE"/>
    <w:rsid w:val="00AC745E"/>
    <w:rsid w:val="00AF4843"/>
    <w:rsid w:val="00C61EBD"/>
    <w:rsid w:val="00CA60CB"/>
    <w:rsid w:val="00D8580D"/>
    <w:rsid w:val="00EC7E87"/>
    <w:rsid w:val="00FB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556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556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Afanasyeva</cp:lastModifiedBy>
  <cp:revision>3</cp:revision>
  <dcterms:created xsi:type="dcterms:W3CDTF">2014-01-13T12:12:00Z</dcterms:created>
  <dcterms:modified xsi:type="dcterms:W3CDTF">2014-04-28T09:39:00Z</dcterms:modified>
</cp:coreProperties>
</file>